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D9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</w:rPr>
        <w:t>域名强化实名认证资料填写说明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</w:rPr>
        <w:t>“.cn”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</w:rPr>
        <w:t>“.中国”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32"/>
          <w:szCs w:val="32"/>
          <w:shd w:val="clear" w:color="auto" w:fill="FFFFFF"/>
          <w:lang w:eastAsia="zh-CN"/>
        </w:rPr>
        <w:t>）</w:t>
      </w:r>
    </w:p>
    <w:p w14:paraId="3DF0B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DE3C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如果您收到域名不良应用治理通知，请按要求在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5天自然日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内提交强化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实名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认证资料至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聚名网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。如逾期未完成强化实名审核，将会影响此域名及其注册人持有的其他“.cn”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“.中国”域名的正常使用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</w:p>
    <w:p w14:paraId="1E66D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一、背景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为更好地维护国家域名的正常应用环境，CNNIC开展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对“.CN”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“.中国”域名的不良域名应用治理。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根据CNNIC有关通知和要求，自2022年07月12日起，注册局对“.cn”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“.中国”不良应用域名将进行以下处置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的处置规则进行以下调整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：</w:t>
      </w:r>
    </w:p>
    <w:p w14:paraId="6A3EC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不良应用域名将被注册局暂停解析（serverHold）、禁止更新（serverUpdateProhibited）、禁止转移（serverTransferProhibited），并且域名当前注册者将被加入黑用户名单，并禁止其注册新的国家域名。</w:t>
      </w:r>
    </w:p>
    <w:p w14:paraId="2E726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2、如注册者自CNNIC处置不良应用域名后20个自然日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仍未通过相关域名的强化实名认证，则相同域名实名认证主体所注册的其他“.cn”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“.中国”域名（包括在其他注册服务机构处注册的域名）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都面临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被暂停解析（serverHold）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的风险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，不可正常使用。</w:t>
      </w:r>
    </w:p>
    <w:p w14:paraId="1458E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3、如注册者再次出现不良应用域名，将再次加入黑用户名单；同一域名实名认证主体的注册者，在第三次发生不良应用行为时，将永久不允许移除黑用户名单，其名下所有域名不予开通解析。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</w:p>
    <w:p w14:paraId="6575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93ABE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二、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强化实名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所需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审核材料</w:t>
      </w:r>
    </w:p>
    <w:p w14:paraId="5FBB9C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在提交强化实名审核材料前，您需根据注册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人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的类型及注册域名是否已完成备案，并根据以下表格准备好强化实名认证材料：</w:t>
      </w:r>
    </w:p>
    <w:p w14:paraId="3E61C8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658"/>
        <w:gridCol w:w="5531"/>
      </w:tblGrid>
      <w:tr w14:paraId="34A67E9F">
        <w:tc>
          <w:tcPr>
            <w:tcW w:w="1889" w:type="dxa"/>
            <w:noWrap w:val="0"/>
            <w:vAlign w:val="top"/>
          </w:tcPr>
          <w:p w14:paraId="63F1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域名注册人</w:t>
            </w:r>
          </w:p>
        </w:tc>
        <w:tc>
          <w:tcPr>
            <w:tcW w:w="1658" w:type="dxa"/>
            <w:noWrap w:val="0"/>
            <w:vAlign w:val="top"/>
          </w:tcPr>
          <w:p w14:paraId="56BA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域名有/无备案</w:t>
            </w:r>
          </w:p>
        </w:tc>
        <w:tc>
          <w:tcPr>
            <w:tcW w:w="5531" w:type="dxa"/>
            <w:noWrap w:val="0"/>
            <w:vAlign w:val="top"/>
          </w:tcPr>
          <w:p w14:paraId="3618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强化实名认证材料</w:t>
            </w:r>
          </w:p>
        </w:tc>
      </w:tr>
      <w:tr w14:paraId="77A3C9B1">
        <w:tc>
          <w:tcPr>
            <w:tcW w:w="1889" w:type="dxa"/>
            <w:noWrap w:val="0"/>
            <w:vAlign w:val="top"/>
          </w:tcPr>
          <w:p w14:paraId="6877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1658" w:type="dxa"/>
            <w:noWrap w:val="0"/>
            <w:vAlign w:val="top"/>
          </w:tcPr>
          <w:p w14:paraId="1F5A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有备案</w:t>
            </w:r>
          </w:p>
        </w:tc>
        <w:tc>
          <w:tcPr>
            <w:tcW w:w="5531" w:type="dxa"/>
            <w:noWrap w:val="0"/>
            <w:vAlign w:val="top"/>
          </w:tcPr>
          <w:p w14:paraId="3F8F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域名注册者的身份证正反面照片或扫描件。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域名注册者签字的《域名使用承诺书》。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域名注册者手持身份证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及承诺书的照片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  <w:p w14:paraId="7DA5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域名已完成工信部备案ICP/IP备案号截图。</w:t>
            </w:r>
          </w:p>
          <w:p w14:paraId="738A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5、请将整改后的PC端网站截图附上（包含完整地址栏），具体可通过网站管理后台访问或网站服务器IP访问。</w:t>
            </w:r>
          </w:p>
        </w:tc>
      </w:tr>
      <w:tr w14:paraId="0F6CCF74">
        <w:tc>
          <w:tcPr>
            <w:tcW w:w="1889" w:type="dxa"/>
            <w:noWrap w:val="0"/>
            <w:vAlign w:val="top"/>
          </w:tcPr>
          <w:p w14:paraId="0503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1658" w:type="dxa"/>
            <w:noWrap w:val="0"/>
            <w:vAlign w:val="top"/>
          </w:tcPr>
          <w:p w14:paraId="4511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无备案</w:t>
            </w:r>
          </w:p>
        </w:tc>
        <w:tc>
          <w:tcPr>
            <w:tcW w:w="5531" w:type="dxa"/>
            <w:noWrap w:val="0"/>
            <w:vAlign w:val="top"/>
          </w:tcPr>
          <w:p w14:paraId="12726A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域名注册者的身份证正反面照片或扫描件。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域名注册者签字的《域名使用承诺书》。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域名注册者手持身份证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及承诺书的照片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  <w:p w14:paraId="3472E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4、请将整改后的PC端网站截图附上（包含完整地址栏），具体可通过网站管理后台访问或网站服务器IP访问。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注意：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1、域名不打算用于建站：请下载填写《关于域名用于非网站用途的承诺书》后提交照片或扫描件。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2、域名用于境外网站接入：请下载填写《关于域名用于境外接入的网站的承诺书》后提交照片或扫描件。</w:t>
            </w:r>
          </w:p>
        </w:tc>
      </w:tr>
      <w:tr w14:paraId="7671F801">
        <w:tc>
          <w:tcPr>
            <w:tcW w:w="1889" w:type="dxa"/>
            <w:noWrap w:val="0"/>
            <w:vAlign w:val="top"/>
          </w:tcPr>
          <w:p w14:paraId="75A7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组织机构</w:t>
            </w:r>
          </w:p>
        </w:tc>
        <w:tc>
          <w:tcPr>
            <w:tcW w:w="1658" w:type="dxa"/>
            <w:noWrap w:val="0"/>
            <w:vAlign w:val="top"/>
          </w:tcPr>
          <w:p w14:paraId="454B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有备案</w:t>
            </w:r>
          </w:p>
        </w:tc>
        <w:tc>
          <w:tcPr>
            <w:tcW w:w="5531" w:type="dxa"/>
            <w:noWrap w:val="0"/>
            <w:vAlign w:val="top"/>
          </w:tcPr>
          <w:p w14:paraId="499E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组织机构代码证或营业执照等组织机构的证明材料。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法定代表人及域名注册者联系人的身份证正反面照片或扫描件。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盖有公章的《域名使用承诺书》。</w:t>
            </w:r>
          </w:p>
          <w:p w14:paraId="5205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法定代表人手持上述机构证明材料、本人身份证拍摄的照片，或域名注册者联系人手持上述机构证明材料、法定代表人身份证、本人身份证拍摄的照片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；以及手持承诺书照片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  <w:p w14:paraId="6A5B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5、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域名已完成工信部备案的ICP/IP备案号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截图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  <w:p w14:paraId="6E03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6、请将整改后的PC端网站截图附上（包含完整地址栏），具体可通过网站管理后台访问或网站服务器IP访问。</w:t>
            </w:r>
          </w:p>
        </w:tc>
      </w:tr>
      <w:tr w14:paraId="36D0A048">
        <w:tc>
          <w:tcPr>
            <w:tcW w:w="1889" w:type="dxa"/>
            <w:noWrap w:val="0"/>
            <w:vAlign w:val="top"/>
          </w:tcPr>
          <w:p w14:paraId="531C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组织机构</w:t>
            </w:r>
          </w:p>
        </w:tc>
        <w:tc>
          <w:tcPr>
            <w:tcW w:w="1658" w:type="dxa"/>
            <w:noWrap w:val="0"/>
            <w:vAlign w:val="top"/>
          </w:tcPr>
          <w:p w14:paraId="1C09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无备案</w:t>
            </w:r>
          </w:p>
        </w:tc>
        <w:tc>
          <w:tcPr>
            <w:tcW w:w="5531" w:type="dxa"/>
            <w:noWrap w:val="0"/>
            <w:vAlign w:val="top"/>
          </w:tcPr>
          <w:p w14:paraId="7C73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组织机构代码证或营业执照等组织机构的证明材料。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法定代表人及域名注册者联系人的身份证正反面照片或扫描件。</w:t>
            </w:r>
          </w:p>
          <w:p w14:paraId="30FF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盖有公章的《域名使用承诺书》。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法定代表人手持上述机构证明材料、本人身份证拍摄的照片，或域名注册者联系人手持上述机构证明材料、法定代表人身份证、本人身份证拍摄的照片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；以及手持承诺书照片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  <w:p w14:paraId="2448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5、请将整改后的PC端网站截图附上（包含完整地址栏），具体可通过网站管理后台访问或网站服务器IP访问。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注意：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1、域名不打算用于建站：请下载填写《关于域名用于非网站用途的承诺书》后提交照片或扫描件。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2、域名用于境外网站接入：请下载填写《关于域名用于境外接入的网站的承诺书》后提交照片或扫描件。</w:t>
            </w:r>
          </w:p>
        </w:tc>
      </w:tr>
    </w:tbl>
    <w:p w14:paraId="5122A9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p w14:paraId="433B3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6F47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强化实名认证所需的所有材料的格式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要求和提交流程：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所有材料均需提交清晰的照片或扫描件。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2、</w:t>
      </w:r>
      <w:bookmarkStart w:id="0" w:name="OLE_LINK1"/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《域名使用承诺书》、《关于域名用于境外接入的网站的承诺书》、《关于域名用于非网站用途的承诺书》</w:t>
      </w:r>
      <w:bookmarkEnd w:id="0"/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需打印并签字或盖章，再拍照或扫描。</w:t>
      </w:r>
    </w:p>
    <w:p w14:paraId="19ADC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图片格式必须为PNG或JPG格式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4、请对应注册人类型和有无备案准备认证材料，发送至邮箱：ymn@juming.com，</w:t>
      </w:r>
    </w:p>
    <w:p w14:paraId="11E68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邮件标题：《关于 *****.cn 域名，申诉材料》 *号部分替换为需要申诉的域名。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</w:p>
    <w:p w14:paraId="0FADA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Calibri" w:hAnsi="Calibri" w:eastAsia="Calibri" w:cs="Calibri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三、附件下载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《域名使用承诺书》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《关于域名用于境外接入的网站的承诺书》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《关于域名用于非</w:t>
      </w:r>
      <w:bookmarkStart w:id="1" w:name="_GoBack"/>
      <w:bookmarkEnd w:id="1"/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网站用途的承诺书》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</w:p>
    <w:sectPr>
      <w:headerReference r:id="rId5" w:type="default"/>
      <w:footerReference r:id="rId6" w:type="default"/>
      <w:pgSz w:w="11906" w:h="16839"/>
      <w:pgMar w:top="1674" w:right="1399" w:bottom="1108" w:left="1785" w:header="1075" w:footer="10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4C0B7">
    <w:pPr>
      <w:spacing w:line="34" w:lineRule="exact"/>
      <w:ind w:firstLine="29"/>
      <w:textAlignment w:val="center"/>
    </w:pPr>
    <w:r>
      <w:pict>
        <v:group id="_x0000_s4100" o:spid="_x0000_s4100" o:spt="203" style="height:1.75pt;width:415.4pt;" coordsize="8307,35">
          <o:lock v:ext="edit"/>
          <v:shape id="_x0000_s4101" o:spid="_x0000_s4101" style="position:absolute;left:2911;top:0;height:35;width:5397;" fillcolor="#0070C0" filled="t" stroked="f" coordsize="5397,35" path="m0,0l5396,0,5396,34,0,34,0,0xe">
            <v:path/>
            <v:fill on="t" focussize="0,0"/>
            <v:stroke on="f"/>
            <v:imagedata o:title=""/>
            <o:lock v:ext="edit"/>
          </v:shape>
          <v:shape id="_x0000_s4102" o:spid="_x0000_s4102" style="position:absolute;left:0;top:0;height:35;width:4252;" fillcolor="#F79646" filled="t" stroked="f" coordsize="4252,35" path="m0,0l4252,0,4252,34,0,34,0,0xe">
            <v:path/>
            <v:fill on="t" focussize="0,0"/>
            <v:stroke on="f"/>
            <v:imagedata o:title=""/>
            <o:lock v:ext="edi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5DCDE">
    <w:pPr>
      <w:spacing w:line="563" w:lineRule="exact"/>
      <w:ind w:firstLine="66"/>
      <w:textAlignment w:val="center"/>
    </w:pPr>
    <w:r>
      <w:drawing>
        <wp:inline distT="0" distB="0" distL="0" distR="0">
          <wp:extent cx="1638935" cy="35750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9005" cy="35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07F6E">
    <w:pPr>
      <w:spacing w:before="1" w:line="34" w:lineRule="exact"/>
      <w:ind w:firstLine="14"/>
      <w:textAlignment w:val="center"/>
    </w:pPr>
    <w:r>
      <w:pict>
        <v:group id="_x0000_s4097" o:spid="_x0000_s4097" o:spt="203" style="height:1.75pt;width:415.4pt;" coordsize="8307,35">
          <o:lock v:ext="edit"/>
          <v:shape id="_x0000_s4098" o:spid="_x0000_s4098" style="position:absolute;left:2911;top:0;height:35;width:5397;" fillcolor="#0070C0" filled="t" stroked="f" coordsize="5397,35" path="m0,0l5396,0,5396,34,0,34,0,0xe">
            <v:path/>
            <v:fill on="t" focussize="0,0"/>
            <v:stroke on="f"/>
            <v:imagedata o:title=""/>
            <o:lock v:ext="edit"/>
          </v:shape>
          <v:shape id="_x0000_s4099" o:spid="_x0000_s4099" style="position:absolute;left:0;top:0;height:35;width:4252;" fillcolor="#F79646" filled="t" stroked="f" coordsize="4252,35" path="m0,0l4252,0,4252,34,0,34,0,0xe">
            <v:path/>
            <v:fill on="t" focussize="0,0"/>
            <v:stroke on="f"/>
            <v:imagedata o:title=""/>
            <o:lock v:ext="edit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64C3F"/>
    <w:multiLevelType w:val="singleLevel"/>
    <w:tmpl w:val="06264C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FC3E9B"/>
    <w:rsid w:val="3EFDDD7C"/>
    <w:rsid w:val="5FFE280F"/>
    <w:rsid w:val="7BF646D5"/>
    <w:rsid w:val="ED3F2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Office_6.13.2.8918_F1E327BC-269C-435d-A152-05C5408002CA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2023-02-02T21:44:00Z</dcterms:created>
  <dc:creator>Administrator</dc:creator>
  <cp:lastModifiedBy>清欢</cp:lastModifiedBy>
  <dcterms:modified xsi:type="dcterms:W3CDTF">2025-07-23T09:33:46Z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2023-04-12T16:11:55Z</vt:filetime>
  </property>
  <property fmtid="{D5CDD505-2E9C-101B-9397-08002B2CF9AE}" pid="4" name="KSOProductBuildVer">
    <vt:lpwstr>2052-6.13.2.8918</vt:lpwstr>
  </property>
  <property fmtid="{D5CDD505-2E9C-101B-9397-08002B2CF9AE}" pid="5" name="ICV">
    <vt:lpwstr>D64EAC24F364EEE4AC80F767283B74AE_42</vt:lpwstr>
  </property>
</Properties>
</file>